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0F" w:rsidRPr="00F5650D" w:rsidRDefault="0087690F" w:rsidP="0087690F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-228600</wp:posOffset>
            </wp:positionV>
            <wp:extent cx="1428750" cy="1428750"/>
            <wp:effectExtent l="19050" t="0" r="0" b="0"/>
            <wp:wrapNone/>
            <wp:docPr id="1" name="Picture 2" descr="http://www.buriram.go.th/buriram_news/showimg.php?id_title=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uriram.go.th/buriram_news/showimg.php?id_title=00057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90F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-228600</wp:posOffset>
            </wp:positionV>
            <wp:extent cx="1600200" cy="1590675"/>
            <wp:effectExtent l="19050" t="0" r="0" b="0"/>
            <wp:wrapNone/>
            <wp:docPr id="3" name="Picture 3" descr="_________________4a6186db4cb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________________4a6186db4cb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690F" w:rsidRPr="00F5650D" w:rsidRDefault="0087690F" w:rsidP="0087690F"/>
    <w:p w:rsidR="0087690F" w:rsidRDefault="0087690F" w:rsidP="0087690F"/>
    <w:p w:rsidR="0087690F" w:rsidRDefault="0087690F" w:rsidP="0087690F"/>
    <w:p w:rsidR="0087690F" w:rsidRPr="004B126F" w:rsidRDefault="0087690F" w:rsidP="0087690F"/>
    <w:p w:rsidR="0087690F" w:rsidRDefault="0087690F" w:rsidP="0087690F">
      <w:pPr>
        <w:rPr>
          <w:rFonts w:ascii="JS Macha" w:hAnsi="JS Macha" w:cs="JS Macha"/>
          <w:b/>
          <w:bCs/>
          <w:color w:val="CC00FF"/>
          <w:sz w:val="88"/>
          <w:szCs w:val="88"/>
        </w:rPr>
      </w:pPr>
    </w:p>
    <w:p w:rsidR="0087690F" w:rsidRPr="005B674C" w:rsidRDefault="0087690F" w:rsidP="0087690F">
      <w:pPr>
        <w:rPr>
          <w:rFonts w:ascii="JS Macha" w:hAnsi="JS Macha" w:cs="JS Macha"/>
          <w:b/>
          <w:bCs/>
          <w:color w:val="CC00FF"/>
          <w:sz w:val="88"/>
          <w:szCs w:val="88"/>
        </w:rPr>
      </w:pPr>
      <w:r w:rsidRPr="005B674C">
        <w:rPr>
          <w:rFonts w:ascii="JS Macha" w:hAnsi="JS Macha" w:cs="JS Macha"/>
          <w:b/>
          <w:bCs/>
          <w:color w:val="CC00FF"/>
          <w:sz w:val="88"/>
          <w:szCs w:val="88"/>
          <w:cs/>
        </w:rPr>
        <w:t>สถานการณ์แรงงาน จังหวัดบุรีรัมย์</w:t>
      </w:r>
    </w:p>
    <w:p w:rsidR="0087690F" w:rsidRPr="005B674C" w:rsidRDefault="0087690F" w:rsidP="0087690F">
      <w:pPr>
        <w:jc w:val="center"/>
        <w:rPr>
          <w:rFonts w:ascii="JS Macha" w:hAnsi="JS Macha" w:cs="JS Macha"/>
          <w:b/>
          <w:bCs/>
          <w:color w:val="CC00FF"/>
          <w:sz w:val="52"/>
          <w:szCs w:val="52"/>
        </w:rPr>
      </w:pP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 xml:space="preserve">ไตรมาส  </w:t>
      </w:r>
      <w:r w:rsidR="0047719D">
        <w:rPr>
          <w:rFonts w:ascii="JS Macha" w:hAnsi="JS Macha" w:cs="JS Macha"/>
          <w:b/>
          <w:bCs/>
          <w:color w:val="CC00FF"/>
          <w:sz w:val="52"/>
          <w:szCs w:val="52"/>
        </w:rPr>
        <w:t>4</w:t>
      </w: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 xml:space="preserve">   ปี   255</w:t>
      </w:r>
      <w:r>
        <w:rPr>
          <w:rFonts w:ascii="JS Macha" w:hAnsi="JS Macha" w:cs="JS Macha" w:hint="cs"/>
          <w:b/>
          <w:bCs/>
          <w:color w:val="CC00FF"/>
          <w:sz w:val="52"/>
          <w:szCs w:val="52"/>
          <w:cs/>
        </w:rPr>
        <w:t>6</w:t>
      </w:r>
    </w:p>
    <w:p w:rsidR="0087690F" w:rsidRPr="005B674C" w:rsidRDefault="0087690F" w:rsidP="0087690F">
      <w:pPr>
        <w:jc w:val="center"/>
        <w:rPr>
          <w:rFonts w:ascii="JS Macha" w:hAnsi="JS Macha" w:cs="JS Macha"/>
          <w:b/>
          <w:bCs/>
          <w:color w:val="CC00FF"/>
          <w:sz w:val="52"/>
          <w:szCs w:val="52"/>
        </w:rPr>
      </w:pP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>(</w:t>
      </w:r>
      <w:r w:rsidR="0047719D">
        <w:rPr>
          <w:rFonts w:ascii="JS Macha" w:hAnsi="JS Macha" w:cs="JS Macha" w:hint="cs"/>
          <w:b/>
          <w:bCs/>
          <w:color w:val="CC00FF"/>
          <w:sz w:val="52"/>
          <w:szCs w:val="52"/>
          <w:cs/>
        </w:rPr>
        <w:t>ตุลาคม</w:t>
      </w:r>
      <w:r>
        <w:rPr>
          <w:rFonts w:ascii="JS Macha" w:hAnsi="JS Macha" w:cs="JS Macha" w:hint="cs"/>
          <w:b/>
          <w:bCs/>
          <w:color w:val="CC00FF"/>
          <w:sz w:val="52"/>
          <w:szCs w:val="52"/>
          <w:cs/>
        </w:rPr>
        <w:t xml:space="preserve"> </w:t>
      </w: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 xml:space="preserve"> </w:t>
      </w:r>
      <w:r w:rsidRPr="005B674C">
        <w:rPr>
          <w:rFonts w:ascii="JS Macha" w:hAnsi="JS Macha" w:cs="JS Macha"/>
          <w:color w:val="CC00FF"/>
          <w:sz w:val="52"/>
          <w:szCs w:val="52"/>
        </w:rPr>
        <w:t>–</w:t>
      </w: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 xml:space="preserve"> </w:t>
      </w:r>
      <w:r w:rsidR="0047719D">
        <w:rPr>
          <w:rFonts w:ascii="JS Macha" w:hAnsi="JS Macha" w:cs="JS Macha" w:hint="cs"/>
          <w:b/>
          <w:bCs/>
          <w:color w:val="CC00FF"/>
          <w:sz w:val="52"/>
          <w:szCs w:val="52"/>
          <w:cs/>
        </w:rPr>
        <w:t>ธันวาคม</w:t>
      </w:r>
      <w:r>
        <w:rPr>
          <w:rFonts w:ascii="JS Macha" w:hAnsi="JS Macha" w:cs="JS Macha" w:hint="cs"/>
          <w:b/>
          <w:bCs/>
          <w:color w:val="CC00FF"/>
          <w:sz w:val="52"/>
          <w:szCs w:val="52"/>
          <w:cs/>
        </w:rPr>
        <w:t xml:space="preserve"> </w:t>
      </w: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 xml:space="preserve"> 255</w:t>
      </w:r>
      <w:r>
        <w:rPr>
          <w:rFonts w:ascii="JS Macha" w:hAnsi="JS Macha" w:cs="JS Macha" w:hint="cs"/>
          <w:b/>
          <w:bCs/>
          <w:color w:val="CC00FF"/>
          <w:sz w:val="52"/>
          <w:szCs w:val="52"/>
          <w:cs/>
        </w:rPr>
        <w:t>6</w:t>
      </w:r>
      <w:r w:rsidRPr="005B674C">
        <w:rPr>
          <w:rFonts w:ascii="JS Macha" w:hAnsi="JS Macha" w:cs="JS Macha"/>
          <w:b/>
          <w:bCs/>
          <w:color w:val="CC00FF"/>
          <w:sz w:val="52"/>
          <w:szCs w:val="52"/>
          <w:cs/>
        </w:rPr>
        <w:t>)</w:t>
      </w:r>
    </w:p>
    <w:p w:rsidR="0087690F" w:rsidRPr="005B674C" w:rsidRDefault="0087690F" w:rsidP="0087690F">
      <w:pPr>
        <w:rPr>
          <w:rFonts w:ascii="JS Macha" w:hAnsi="JS Macha" w:cs="JS Macha"/>
        </w:rPr>
      </w:pPr>
      <w:r>
        <w:rPr>
          <w:rFonts w:ascii="Arial" w:hAnsi="Arial"/>
          <w:noProof/>
          <w:vanish/>
          <w:color w:val="0000FF"/>
          <w:sz w:val="27"/>
          <w:szCs w:val="27"/>
        </w:rPr>
        <w:drawing>
          <wp:inline distT="0" distB="0" distL="0" distR="0">
            <wp:extent cx="2501900" cy="1828800"/>
            <wp:effectExtent l="19050" t="0" r="0" b="0"/>
            <wp:docPr id="2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90F" w:rsidRPr="004B126F" w:rsidRDefault="0087690F" w:rsidP="0087690F"/>
    <w:p w:rsidR="0087690F" w:rsidRPr="004B126F" w:rsidRDefault="0087690F" w:rsidP="0087690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57785</wp:posOffset>
            </wp:positionV>
            <wp:extent cx="5600700" cy="3429000"/>
            <wp:effectExtent l="57150" t="57150" r="57150" b="57150"/>
            <wp:wrapNone/>
            <wp:docPr id="22" name="Picture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29000"/>
                    </a:xfrm>
                    <a:prstGeom prst="rect">
                      <a:avLst/>
                    </a:prstGeom>
                    <a:solidFill>
                      <a:srgbClr val="FF00FF"/>
                    </a:solidFill>
                    <a:ln w="47625" cmpd="thinThick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AB0333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4B126F" w:rsidRDefault="0087690F" w:rsidP="0087690F"/>
    <w:p w:rsidR="0087690F" w:rsidRPr="00AB0333" w:rsidRDefault="0087690F" w:rsidP="0087690F"/>
    <w:p w:rsidR="0087690F" w:rsidRPr="004C5ADF" w:rsidRDefault="0087690F" w:rsidP="0087690F">
      <w:r>
        <w:rPr>
          <w:rFonts w:ascii="Arial" w:hAnsi="Arial"/>
          <w:noProof/>
          <w:vanish/>
          <w:color w:val="0000FF"/>
          <w:sz w:val="27"/>
          <w:szCs w:val="27"/>
        </w:rPr>
        <w:drawing>
          <wp:inline distT="0" distB="0" distL="0" distR="0">
            <wp:extent cx="2501900" cy="1828800"/>
            <wp:effectExtent l="19050" t="0" r="0" b="0"/>
            <wp:docPr id="23" name="rg_hi" descr="ANd9GcRDy-GqRLRCoL4OZy2D__T0CkGRiHCdO2NAWnwwnEgfkHCaxA2A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Dy-GqRLRCoL4OZy2D__T0CkGRiHCdO2NAWnwwnEgfkHCaxA2A3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cs/>
        </w:rPr>
        <w:t xml:space="preserve">                                                                                                 </w:t>
      </w:r>
      <w:r w:rsidRPr="00207F8F">
        <w:rPr>
          <w:rFonts w:ascii="TH SarabunIT๙" w:hAnsi="TH SarabunIT๙" w:cs="TH SarabunIT๙"/>
          <w:b/>
          <w:bCs/>
          <w:color w:val="CC00FF"/>
          <w:sz w:val="52"/>
          <w:szCs w:val="52"/>
          <w:cs/>
        </w:rPr>
        <w:t>สำนักงานแรงงานจังหวัดบุรีรัมย์</w:t>
      </w:r>
    </w:p>
    <w:p w:rsidR="0087690F" w:rsidRPr="00207F8F" w:rsidRDefault="0087690F" w:rsidP="0087690F">
      <w:pPr>
        <w:rPr>
          <w:rFonts w:ascii="TH SarabunIT๙" w:hAnsi="TH SarabunIT๙" w:cs="TH SarabunIT๙"/>
          <w:b/>
          <w:bCs/>
          <w:color w:val="CC00FF"/>
          <w:sz w:val="36"/>
          <w:szCs w:val="36"/>
        </w:rPr>
      </w:pPr>
      <w:r w:rsidRPr="00207F8F">
        <w:rPr>
          <w:rFonts w:ascii="TH SarabunIT๙" w:hAnsi="TH SarabunIT๙" w:cs="TH SarabunIT๙"/>
          <w:b/>
          <w:bCs/>
          <w:color w:val="CC00FF"/>
          <w:sz w:val="52"/>
          <w:szCs w:val="52"/>
        </w:rPr>
        <w:t xml:space="preserve">                         </w:t>
      </w:r>
      <w:r>
        <w:rPr>
          <w:rFonts w:ascii="TH SarabunIT๙" w:hAnsi="TH SarabunIT๙" w:cs="TH SarabunIT๙"/>
          <w:b/>
          <w:bCs/>
          <w:color w:val="CC00FF"/>
          <w:sz w:val="52"/>
          <w:szCs w:val="52"/>
        </w:rPr>
        <w:t xml:space="preserve">       </w:t>
      </w:r>
      <w:r w:rsidRPr="00207F8F">
        <w:rPr>
          <w:rFonts w:ascii="TH SarabunIT๙" w:hAnsi="TH SarabunIT๙" w:cs="TH SarabunIT๙"/>
          <w:b/>
          <w:bCs/>
          <w:color w:val="CC00FF"/>
          <w:sz w:val="52"/>
          <w:szCs w:val="52"/>
        </w:rPr>
        <w:t xml:space="preserve"> </w:t>
      </w:r>
      <w:r>
        <w:rPr>
          <w:rFonts w:ascii="TH SarabunIT๙" w:hAnsi="TH SarabunIT๙" w:cs="TH SarabunIT๙"/>
          <w:b/>
          <w:bCs/>
          <w:color w:val="CC00FF"/>
          <w:sz w:val="52"/>
          <w:szCs w:val="52"/>
        </w:rPr>
        <w:t xml:space="preserve">    </w:t>
      </w:r>
      <w:r w:rsidR="00534BC2">
        <w:rPr>
          <w:rFonts w:ascii="TH SarabunIT๙" w:hAnsi="TH SarabunIT๙" w:cs="TH SarabunIT๙"/>
          <w:b/>
          <w:bCs/>
          <w:color w:val="CC00FF"/>
          <w:sz w:val="52"/>
          <w:szCs w:val="52"/>
        </w:rPr>
        <w:t xml:space="preserve"> </w:t>
      </w:r>
      <w:r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 xml:space="preserve">โทรศัพท์ 044 </w:t>
      </w:r>
      <w:r>
        <w:rPr>
          <w:rFonts w:ascii="TH SarabunIT๙" w:hAnsi="TH SarabunIT๙" w:cs="TH SarabunIT๙"/>
          <w:b/>
          <w:bCs/>
          <w:color w:val="CC00FF"/>
          <w:sz w:val="36"/>
          <w:szCs w:val="36"/>
        </w:rPr>
        <w:t>666 529</w:t>
      </w:r>
      <w:r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 xml:space="preserve"> </w:t>
      </w:r>
      <w:r w:rsidR="008D7C18">
        <w:rPr>
          <w:rFonts w:ascii="TH SarabunIT๙" w:hAnsi="TH SarabunIT๙" w:cs="TH SarabunIT๙"/>
          <w:b/>
          <w:bCs/>
          <w:color w:val="CC00FF"/>
          <w:sz w:val="36"/>
          <w:szCs w:val="36"/>
        </w:rPr>
        <w:t>(</w:t>
      </w:r>
      <w:r w:rsidR="008D7C18"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>มท.</w:t>
      </w:r>
      <w:r w:rsidR="008D7C18">
        <w:rPr>
          <w:rFonts w:ascii="TH SarabunIT๙" w:hAnsi="TH SarabunIT๙" w:cs="TH SarabunIT๙"/>
          <w:b/>
          <w:bCs/>
          <w:color w:val="CC00FF"/>
          <w:sz w:val="36"/>
          <w:szCs w:val="36"/>
        </w:rPr>
        <w:t>)</w:t>
      </w:r>
      <w:r w:rsidR="008D7C18"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 xml:space="preserve"> </w:t>
      </w:r>
      <w:r w:rsidR="008D7C18"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>37150</w:t>
      </w:r>
    </w:p>
    <w:p w:rsidR="00A24D58" w:rsidRDefault="0087690F" w:rsidP="0087690F">
      <w:pPr>
        <w:rPr>
          <w:rFonts w:ascii="TH SarabunIT๙" w:hAnsi="TH SarabunIT๙" w:cs="TH SarabunIT๙"/>
          <w:b/>
          <w:bCs/>
          <w:color w:val="CC00FF"/>
          <w:sz w:val="36"/>
          <w:szCs w:val="36"/>
        </w:rPr>
      </w:pPr>
      <w:r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 xml:space="preserve">                                      </w:t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 xml:space="preserve">              </w:t>
      </w:r>
      <w:r w:rsidR="00534BC2"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 xml:space="preserve"> </w:t>
      </w:r>
      <w:r w:rsidR="00534BC2"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 xml:space="preserve"> </w:t>
      </w:r>
      <w:r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 xml:space="preserve">โทรสาร 044 </w:t>
      </w:r>
      <w:r>
        <w:rPr>
          <w:rFonts w:ascii="TH SarabunIT๙" w:hAnsi="TH SarabunIT๙" w:cs="TH SarabunIT๙"/>
          <w:b/>
          <w:bCs/>
          <w:color w:val="CC00FF"/>
          <w:sz w:val="36"/>
          <w:szCs w:val="36"/>
        </w:rPr>
        <w:t xml:space="preserve">666 530 </w:t>
      </w:r>
      <w:r w:rsidRPr="00207F8F">
        <w:rPr>
          <w:rFonts w:ascii="TH SarabunIT๙" w:hAnsi="TH SarabunIT๙" w:cs="TH SarabunIT๙"/>
          <w:b/>
          <w:bCs/>
          <w:color w:val="CC00FF"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</w:p>
    <w:p w:rsidR="0087690F" w:rsidRPr="0087690F" w:rsidRDefault="0087690F" w:rsidP="0087690F">
      <w:pPr>
        <w:rPr>
          <w:rFonts w:ascii="TH SarabunIT๙" w:hAnsi="TH SarabunIT๙" w:cs="TH SarabunIT๙"/>
          <w:b/>
          <w:bCs/>
          <w:color w:val="CC00FF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  <w:r>
        <w:rPr>
          <w:rFonts w:ascii="TH SarabunIT๙" w:hAnsi="TH SarabunIT๙" w:cs="TH SarabunIT๙" w:hint="cs"/>
          <w:b/>
          <w:bCs/>
          <w:color w:val="CC00FF"/>
          <w:sz w:val="36"/>
          <w:szCs w:val="36"/>
          <w:cs/>
        </w:rPr>
        <w:tab/>
      </w: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Pr="0092312E" w:rsidRDefault="0087690F" w:rsidP="0087690F">
      <w:pPr>
        <w:ind w:right="26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2312E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87690F" w:rsidRPr="0092312E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  ได้จัดทำรายงานสถานการณ์แรงงานขึ้น  โดยมีวัตถุประสงค์               เพื่อประชาสัมพันธ์ข้อมูลข่าวสารด้านแรงงาน  โดยการนำเสนอและเผยแพร่สถิติและการวิเคราะห์สถานการณ์แรงงานจังหวัดของหน่วยงานต่างๆ  ในสังกัดกระทรวงแรงงานไว้ในที่เดียวกันเพื่อความสะดวกในการค้นคว้า     และการเผยแพร่  ให้กับหน่วยงานที่เกี่ยวข้อง ตลอดจนผู้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 เพื่อนำไปใช้เป็นข้อมูลพื้นฐาน ประกอบการพิจารณาดำเนินการที่เป็นประโยชน์ ต่อไป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 xml:space="preserve">รายงานสถานการณ์แรงงาน  กำหนดจัดทำเป็นรายไตรมาส  สำหรับฉบับนี้เป็นรายงาน                ประจำไตรมาส  </w:t>
      </w:r>
      <w:r w:rsidR="0047719D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312E">
        <w:rPr>
          <w:rFonts w:ascii="TH SarabunPSK" w:hAnsi="TH SarabunPSK" w:cs="TH SarabunPSK"/>
          <w:sz w:val="32"/>
          <w:szCs w:val="32"/>
        </w:rPr>
        <w:t xml:space="preserve"> 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ปี  </w:t>
      </w:r>
      <w:r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 ซึ่งเป็นการรายงานข้อมูลในช่วงเดือน </w:t>
      </w:r>
      <w:r w:rsidR="0047719D">
        <w:rPr>
          <w:rFonts w:ascii="TH SarabunPSK" w:hAnsi="TH SarabunPSK" w:cs="TH SarabunPSK" w:hint="cs"/>
          <w:sz w:val="32"/>
          <w:szCs w:val="32"/>
          <w:cs/>
        </w:rPr>
        <w:t>ตุลาคม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719D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EE38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312E">
        <w:rPr>
          <w:rFonts w:ascii="TH SarabunPSK" w:hAnsi="TH SarabunPSK" w:cs="TH SarabunPSK"/>
          <w:sz w:val="32"/>
          <w:szCs w:val="32"/>
          <w:cs/>
        </w:rPr>
        <w:t>มีข้อมูล               ที่เกี่ยวข้องด้านแรงงาน  อาทิ  ประช</w:t>
      </w:r>
      <w:r>
        <w:rPr>
          <w:rFonts w:ascii="TH SarabunPSK" w:hAnsi="TH SarabunPSK" w:cs="TH SarabunPSK"/>
          <w:sz w:val="32"/>
          <w:szCs w:val="32"/>
          <w:cs/>
        </w:rPr>
        <w:t xml:space="preserve">ากร  กำลังแรงงานและการมีงานทำ  </w:t>
      </w:r>
      <w:r w:rsidRPr="0092312E">
        <w:rPr>
          <w:rFonts w:ascii="TH SarabunPSK" w:hAnsi="TH SarabunPSK" w:cs="TH SarabunPSK"/>
          <w:sz w:val="32"/>
          <w:szCs w:val="32"/>
          <w:cs/>
        </w:rPr>
        <w:t>การจัดหางาน</w:t>
      </w:r>
      <w:r>
        <w:rPr>
          <w:rFonts w:ascii="TH SarabunPSK" w:hAnsi="TH SarabunPSK" w:cs="TH SarabunPSK"/>
          <w:sz w:val="32"/>
          <w:szCs w:val="32"/>
          <w:cs/>
        </w:rPr>
        <w:t xml:space="preserve">  การพัฒนาฝีมือแรงงาน 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การคุ้มครองแรงงานและสวัสดิการสังคม  และการประกันสังคม    </w:t>
      </w:r>
    </w:p>
    <w:p w:rsidR="0087690F" w:rsidRPr="0092312E" w:rsidRDefault="0087690F" w:rsidP="0087690F">
      <w:pPr>
        <w:spacing w:line="120" w:lineRule="auto"/>
        <w:ind w:right="28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92312E" w:rsidRDefault="0087690F" w:rsidP="0087690F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92312E">
        <w:rPr>
          <w:rFonts w:ascii="TH SarabunPSK" w:hAnsi="TH SarabunPSK" w:cs="TH SarabunPSK"/>
          <w:sz w:val="32"/>
          <w:szCs w:val="32"/>
          <w:cs/>
        </w:rPr>
        <w:tab/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 จึงขอขอบคุณส่วนราชการ/หน่วยงานในสังกัดกระทรวงแรงงานจังหวัด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92312E">
        <w:rPr>
          <w:rFonts w:ascii="TH SarabunPSK" w:hAnsi="TH SarabunPSK" w:cs="TH SarabunPSK"/>
          <w:sz w:val="32"/>
          <w:szCs w:val="32"/>
          <w:cs/>
        </w:rPr>
        <w:t xml:space="preserve"> แล</w:t>
      </w:r>
      <w:r>
        <w:rPr>
          <w:rFonts w:ascii="TH SarabunPSK" w:hAnsi="TH SarabunPSK" w:cs="TH SarabunPSK"/>
          <w:sz w:val="32"/>
          <w:szCs w:val="32"/>
          <w:cs/>
        </w:rPr>
        <w:t xml:space="preserve">ะส่วนราชการต่างๆ ที่เกี่ยวข้อง </w:t>
      </w:r>
      <w:r w:rsidRPr="0092312E">
        <w:rPr>
          <w:rFonts w:ascii="TH SarabunPSK" w:hAnsi="TH SarabunPSK" w:cs="TH SarabunPSK"/>
          <w:sz w:val="32"/>
          <w:szCs w:val="32"/>
          <w:cs/>
        </w:rPr>
        <w:t>ที่ให้</w:t>
      </w:r>
      <w:r>
        <w:rPr>
          <w:rFonts w:ascii="TH SarabunPSK" w:hAnsi="TH SarabunPSK" w:cs="TH SarabunPSK"/>
          <w:sz w:val="32"/>
          <w:szCs w:val="32"/>
          <w:cs/>
        </w:rPr>
        <w:t xml:space="preserve">ความอนุเคราะห์ข้อมูลในการจัดทำมา ณ </w:t>
      </w:r>
      <w:r w:rsidRPr="0092312E">
        <w:rPr>
          <w:rFonts w:ascii="TH SarabunPSK" w:hAnsi="TH SarabunPSK" w:cs="TH SarabunPSK"/>
          <w:sz w:val="32"/>
          <w:szCs w:val="32"/>
          <w:cs/>
        </w:rPr>
        <w:t>โอกาสนี้                และหวังเป็นอย่างยิ่งว่าสถานการณ์แรงงานฉบับนี้จะเป็นประโยชน์ต่อหน่วยงานที่เกี่ยวข้องและผู้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2312E">
        <w:rPr>
          <w:rFonts w:ascii="TH SarabunPSK" w:hAnsi="TH SarabunPSK" w:cs="TH SarabunPSK"/>
          <w:sz w:val="32"/>
          <w:szCs w:val="32"/>
          <w:cs/>
        </w:rPr>
        <w:t>สนใจทั่วไป</w:t>
      </w: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ind w:right="26"/>
        <w:rPr>
          <w:rFonts w:ascii="Angsana New" w:hAnsi="Angsana New"/>
          <w:sz w:val="32"/>
          <w:szCs w:val="32"/>
        </w:rPr>
      </w:pP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  <w:t xml:space="preserve">       </w:t>
      </w:r>
      <w:r w:rsidRPr="00391F16">
        <w:rPr>
          <w:rFonts w:ascii="TH SarabunPSK" w:hAnsi="TH SarabunPSK" w:cs="TH SarabunPSK"/>
          <w:sz w:val="32"/>
          <w:szCs w:val="32"/>
          <w:cs/>
        </w:rPr>
        <w:t>สำนักงานแรงงานจังหวัด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บุรีรัมย์</w:t>
      </w:r>
      <w:r w:rsidRPr="00391F16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16"/>
          <w:szCs w:val="16"/>
        </w:rPr>
      </w:pP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  <w:r w:rsidRPr="00391F16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391F16" w:rsidRDefault="0087690F" w:rsidP="0087690F">
      <w:pPr>
        <w:ind w:right="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47719D">
        <w:rPr>
          <w:rFonts w:ascii="TH SarabunPSK" w:hAnsi="TH SarabunPSK" w:cs="TH SarabunPSK" w:hint="cs"/>
          <w:sz w:val="32"/>
          <w:szCs w:val="32"/>
          <w:cs/>
        </w:rPr>
        <w:t>กุมภาพันธ์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255</w:t>
      </w:r>
      <w:r w:rsidR="0047719D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87690F" w:rsidRDefault="0087690F" w:rsidP="0087690F">
      <w:pPr>
        <w:ind w:right="26"/>
        <w:rPr>
          <w:rFonts w:ascii="Angsana New" w:hAnsi="Angsana New"/>
          <w:b/>
          <w:bCs/>
          <w:sz w:val="36"/>
          <w:szCs w:val="36"/>
        </w:rPr>
      </w:pPr>
    </w:p>
    <w:p w:rsidR="0087690F" w:rsidRPr="00976230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</w:p>
    <w:p w:rsidR="0087690F" w:rsidRDefault="0087690F" w:rsidP="0087690F">
      <w:pPr>
        <w:rPr>
          <w:rFonts w:ascii="Angsana New" w:hAnsi="Angsana New"/>
          <w:sz w:val="32"/>
          <w:szCs w:val="32"/>
        </w:rPr>
      </w:pPr>
    </w:p>
    <w:p w:rsidR="0087690F" w:rsidRPr="0010482B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87343" w:rsidRDefault="00E87343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Pr="00F95BD7" w:rsidRDefault="0087690F" w:rsidP="0087690F">
      <w:pPr>
        <w:tabs>
          <w:tab w:val="left" w:pos="1770"/>
        </w:tabs>
        <w:jc w:val="center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>ภาวะเศรษฐกิจโดยรวม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สถานการณ์ด้านแรงงานจังหวัดบุรีรัมย์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1.1.  บทนำ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6A99">
        <w:rPr>
          <w:rFonts w:ascii="TH SarabunPSK" w:hAnsi="TH SarabunPSK" w:cs="TH SarabunPSK"/>
          <w:sz w:val="32"/>
          <w:szCs w:val="32"/>
        </w:rPr>
        <w:t>1</w:t>
      </w:r>
    </w:p>
    <w:p w:rsidR="00A24D58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1.2.  ภาวะเศรษฐกิจของจังหวัดบุรีรัมย์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D96A99">
        <w:rPr>
          <w:rFonts w:ascii="TH SarabunPSK" w:hAnsi="TH SarabunPSK" w:cs="TH SarabunPSK"/>
          <w:sz w:val="32"/>
          <w:szCs w:val="32"/>
        </w:rPr>
        <w:t>4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</w:p>
    <w:p w:rsidR="0087690F" w:rsidRPr="00A24D58" w:rsidRDefault="00A24D58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กำลังแรงงาน  การมีงานทำ   และการว่างงาน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2.1.  </w:t>
      </w:r>
      <w:r>
        <w:rPr>
          <w:rFonts w:ascii="TH SarabunPSK" w:hAnsi="TH SarabunPSK" w:cs="TH SarabunPSK"/>
          <w:sz w:val="32"/>
          <w:szCs w:val="32"/>
          <w:cs/>
        </w:rPr>
        <w:t>ประชากรและกำลังแรงงาน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D96A99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2.2.  ผู้มีงานทำ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D96A99">
        <w:rPr>
          <w:rFonts w:ascii="TH SarabunPSK" w:hAnsi="TH SarabunPSK" w:cs="TH SarabunPSK" w:hint="cs"/>
          <w:sz w:val="32"/>
          <w:szCs w:val="32"/>
          <w:cs/>
        </w:rPr>
        <w:t>9</w:t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2.3.  การว่างงาน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D96A99">
        <w:rPr>
          <w:rFonts w:ascii="TH SarabunPSK" w:hAnsi="TH SarabunPSK" w:cs="TH SarabunPSK" w:hint="cs"/>
          <w:sz w:val="32"/>
          <w:szCs w:val="32"/>
          <w:cs/>
        </w:rPr>
        <w:t>11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การส่งเสริมการมีงานทำ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3.1.  การจัดหาง</w:t>
      </w:r>
      <w:r>
        <w:rPr>
          <w:rFonts w:ascii="TH SarabunPSK" w:hAnsi="TH SarabunPSK" w:cs="TH SarabunPSK"/>
          <w:sz w:val="32"/>
          <w:szCs w:val="32"/>
          <w:cs/>
        </w:rPr>
        <w:t>านภายในจังหวัดบุรีรัมย์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D96A99">
        <w:rPr>
          <w:rFonts w:ascii="TH SarabunPSK" w:hAnsi="TH SarabunPSK" w:cs="TH SarabunPSK"/>
          <w:sz w:val="32"/>
          <w:szCs w:val="32"/>
        </w:rPr>
        <w:t>12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  <w:cs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3.2.  แร</w:t>
      </w:r>
      <w:r>
        <w:rPr>
          <w:rFonts w:ascii="TH SarabunPSK" w:hAnsi="TH SarabunPSK" w:cs="TH SarabunPSK"/>
          <w:sz w:val="32"/>
          <w:szCs w:val="32"/>
          <w:cs/>
        </w:rPr>
        <w:t>งงานต่างด้าว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D96A99">
        <w:rPr>
          <w:rFonts w:ascii="TH SarabunPSK" w:hAnsi="TH SarabunPSK" w:cs="TH SarabunPSK"/>
          <w:sz w:val="32"/>
          <w:szCs w:val="32"/>
        </w:rPr>
        <w:t>16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3.3.  การจัดหางานต่างประเทศ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E15201">
        <w:rPr>
          <w:rFonts w:ascii="TH SarabunPSK" w:hAnsi="TH SarabunPSK" w:cs="TH SarabunPSK"/>
          <w:sz w:val="32"/>
          <w:szCs w:val="32"/>
        </w:rPr>
        <w:t>17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4.1.  การฝึกเตรียมเข้าทำงาน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82819">
        <w:rPr>
          <w:rFonts w:ascii="TH SarabunPSK" w:hAnsi="TH SarabunPSK" w:cs="TH SarabunPSK"/>
          <w:sz w:val="32"/>
          <w:szCs w:val="32"/>
        </w:rPr>
        <w:t>21</w:t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F95BD7">
        <w:rPr>
          <w:rFonts w:ascii="TH SarabunPSK" w:hAnsi="TH SarabunPSK" w:cs="TH SarabunPSK"/>
          <w:sz w:val="32"/>
          <w:szCs w:val="32"/>
        </w:rPr>
        <w:t xml:space="preserve"> 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4.2.  การฝึกยกระดับฝีมือแรงงาน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D96A99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4.3.  การทดสอบมาตรฐานฝีมือแรงงาน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D96A99">
        <w:rPr>
          <w:rFonts w:ascii="TH SarabunPSK" w:hAnsi="TH SarabunPSK" w:cs="TH SarabunPSK" w:hint="cs"/>
          <w:sz w:val="32"/>
          <w:szCs w:val="32"/>
          <w:cs/>
        </w:rPr>
        <w:t xml:space="preserve">   22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การคุ้มครองแรงงานและสวัสดิการ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5.1.  การตรวจแรงงานและสถานประกอบการปฏิบัติไม่ถูกต้อง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D96A99">
        <w:rPr>
          <w:rFonts w:ascii="TH SarabunPSK" w:hAnsi="TH SarabunPSK" w:cs="TH SarabunPSK" w:hint="cs"/>
          <w:sz w:val="32"/>
          <w:szCs w:val="32"/>
          <w:cs/>
        </w:rPr>
        <w:t>23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5.2.  ความปลอดภัยในการทำงาน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D96A99">
        <w:rPr>
          <w:rFonts w:ascii="TH SarabunPSK" w:hAnsi="TH SarabunPSK" w:cs="TH SarabunPSK" w:hint="cs"/>
          <w:sz w:val="32"/>
          <w:szCs w:val="32"/>
          <w:cs/>
        </w:rPr>
        <w:t xml:space="preserve">   24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5.3.  ข้อเรียกร้อง/ข้อพิพาท/ข้อขัดแย้ง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3633D">
        <w:rPr>
          <w:rFonts w:ascii="TH SarabunPSK" w:hAnsi="TH SarabunPSK" w:cs="TH SarabunPSK"/>
          <w:sz w:val="32"/>
          <w:szCs w:val="32"/>
        </w:rPr>
        <w:t>25</w:t>
      </w:r>
    </w:p>
    <w:p w:rsidR="0087690F" w:rsidRPr="00F95BD7" w:rsidRDefault="0087690F" w:rsidP="0087690F">
      <w:p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 xml:space="preserve">         5.4.  อัตราค่าจ้างขั้นต่ำ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="00D96A9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3633D">
        <w:rPr>
          <w:rFonts w:ascii="TH SarabunPSK" w:hAnsi="TH SarabunPSK" w:cs="TH SarabunPSK"/>
          <w:sz w:val="32"/>
          <w:szCs w:val="32"/>
        </w:rPr>
        <w:t>26</w:t>
      </w:r>
    </w:p>
    <w:p w:rsidR="0087690F" w:rsidRPr="00F95BD7" w:rsidRDefault="00A24D58" w:rsidP="0087690F">
      <w:pPr>
        <w:tabs>
          <w:tab w:val="left" w:pos="177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</w:t>
      </w:r>
      <w:r w:rsidR="0087690F" w:rsidRPr="00F95BD7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</w:p>
    <w:p w:rsidR="0087690F" w:rsidRPr="00F95BD7" w:rsidRDefault="0087690F" w:rsidP="0087690F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จำนวนสถานประกอบการและลูกจ้างที่ขึ้นทะเบียนกับ</w:t>
      </w:r>
    </w:p>
    <w:p w:rsidR="0087690F" w:rsidRPr="00F95BD7" w:rsidRDefault="0087690F" w:rsidP="0087690F">
      <w:pPr>
        <w:tabs>
          <w:tab w:val="left" w:pos="1770"/>
        </w:tabs>
        <w:ind w:left="885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สำนักงานประกันสังคมจังหวัดบุรีรัมย์</w:t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</w:r>
      <w:r w:rsidRPr="00F95BD7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93633D">
        <w:rPr>
          <w:rFonts w:ascii="TH SarabunPSK" w:hAnsi="TH SarabunPSK" w:cs="TH SarabunPSK"/>
          <w:sz w:val="32"/>
          <w:szCs w:val="32"/>
        </w:rPr>
        <w:t>28</w:t>
      </w:r>
    </w:p>
    <w:p w:rsidR="00E15201" w:rsidRDefault="0087690F" w:rsidP="00E15201">
      <w:pPr>
        <w:numPr>
          <w:ilvl w:val="1"/>
          <w:numId w:val="1"/>
        </w:numPr>
        <w:tabs>
          <w:tab w:val="left" w:pos="1770"/>
        </w:tabs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sz w:val="32"/>
          <w:szCs w:val="32"/>
          <w:cs/>
        </w:rPr>
        <w:t>การใช้บริการกองทุน</w:t>
      </w:r>
      <w:r w:rsidR="00E15201">
        <w:rPr>
          <w:rFonts w:ascii="TH SarabunPSK" w:hAnsi="TH SarabunPSK" w:cs="TH SarabunPSK" w:hint="cs"/>
          <w:sz w:val="32"/>
          <w:szCs w:val="32"/>
          <w:cs/>
        </w:rPr>
        <w:t xml:space="preserve">เงินทดแทน </w:t>
      </w:r>
      <w:r w:rsidR="00E15201">
        <w:rPr>
          <w:rFonts w:ascii="TH SarabunPSK" w:hAnsi="TH SarabunPSK" w:cs="TH SarabunPSK"/>
          <w:sz w:val="32"/>
          <w:szCs w:val="32"/>
        </w:rPr>
        <w:t>(</w:t>
      </w:r>
      <w:r w:rsidR="00E15201">
        <w:rPr>
          <w:rFonts w:ascii="TH SarabunPSK" w:hAnsi="TH SarabunPSK" w:cs="TH SarabunPSK" w:hint="cs"/>
          <w:sz w:val="32"/>
          <w:szCs w:val="32"/>
          <w:cs/>
        </w:rPr>
        <w:t>เนื่องจากการทำงาน</w:t>
      </w:r>
      <w:r w:rsidR="00E15201">
        <w:rPr>
          <w:rFonts w:ascii="TH SarabunPSK" w:hAnsi="TH SarabunPSK" w:cs="TH SarabunPSK"/>
          <w:sz w:val="32"/>
          <w:szCs w:val="32"/>
        </w:rPr>
        <w:t xml:space="preserve">) </w:t>
      </w:r>
      <w:r w:rsidR="00582D3B">
        <w:rPr>
          <w:rFonts w:ascii="TH SarabunPSK" w:hAnsi="TH SarabunPSK" w:cs="TH SarabunPSK"/>
          <w:sz w:val="32"/>
          <w:szCs w:val="32"/>
        </w:rPr>
        <w:tab/>
      </w:r>
      <w:r w:rsidR="00582D3B">
        <w:rPr>
          <w:rFonts w:ascii="TH SarabunPSK" w:hAnsi="TH SarabunPSK" w:cs="TH SarabunPSK"/>
          <w:sz w:val="32"/>
          <w:szCs w:val="32"/>
        </w:rPr>
        <w:tab/>
      </w:r>
      <w:r w:rsidR="00582D3B">
        <w:rPr>
          <w:rFonts w:ascii="TH SarabunPSK" w:hAnsi="TH SarabunPSK" w:cs="TH SarabunPSK"/>
          <w:sz w:val="32"/>
          <w:szCs w:val="32"/>
        </w:rPr>
        <w:tab/>
      </w:r>
      <w:r w:rsidR="00582D3B">
        <w:rPr>
          <w:rFonts w:ascii="TH SarabunPSK" w:hAnsi="TH SarabunPSK" w:cs="TH SarabunPSK"/>
          <w:sz w:val="32"/>
          <w:szCs w:val="32"/>
        </w:rPr>
        <w:tab/>
        <w:t xml:space="preserve">   29</w:t>
      </w:r>
    </w:p>
    <w:p w:rsidR="00582D3B" w:rsidRDefault="00582D3B" w:rsidP="0087690F">
      <w:pPr>
        <w:tabs>
          <w:tab w:val="left" w:pos="1770"/>
        </w:tabs>
        <w:ind w:left="885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ผู้ประกันตนตามมาตรา 40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31</w:t>
      </w:r>
    </w:p>
    <w:p w:rsidR="0087690F" w:rsidRPr="00F95BD7" w:rsidRDefault="00582D3B" w:rsidP="0087690F">
      <w:pPr>
        <w:tabs>
          <w:tab w:val="left" w:pos="1770"/>
        </w:tabs>
        <w:ind w:left="88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อัตรา</w:t>
      </w:r>
      <w:r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87690F" w:rsidRPr="00F95BD7">
        <w:rPr>
          <w:rFonts w:ascii="TH SarabunPSK" w:hAnsi="TH SarabunPSK" w:cs="TH SarabunPSK"/>
          <w:sz w:val="32"/>
          <w:szCs w:val="32"/>
          <w:cs/>
        </w:rPr>
        <w:tab/>
      </w:r>
      <w:r w:rsidR="0087690F" w:rsidRPr="00F95BD7">
        <w:rPr>
          <w:rFonts w:ascii="TH SarabunPSK" w:hAnsi="TH SarabunPSK" w:cs="TH SarabunPSK"/>
          <w:sz w:val="32"/>
          <w:szCs w:val="32"/>
          <w:cs/>
        </w:rPr>
        <w:tab/>
      </w:r>
      <w:r w:rsidR="0087690F" w:rsidRPr="00F95BD7">
        <w:rPr>
          <w:rFonts w:ascii="TH SarabunPSK" w:hAnsi="TH SarabunPSK" w:cs="TH SarabunPSK"/>
          <w:sz w:val="32"/>
          <w:szCs w:val="32"/>
          <w:cs/>
        </w:rPr>
        <w:tab/>
      </w:r>
      <w:r w:rsidR="0087690F" w:rsidRPr="00F95BD7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87690F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32    </w:t>
      </w:r>
    </w:p>
    <w:p w:rsidR="003102CC" w:rsidRPr="00F95BD7" w:rsidRDefault="00A24D58" w:rsidP="00582D3B">
      <w:pPr>
        <w:tabs>
          <w:tab w:val="left" w:pos="1770"/>
        </w:tabs>
        <w:spacing w:line="120" w:lineRule="auto"/>
        <w:ind w:left="88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582D3B" w:rsidRPr="00E0159B" w:rsidRDefault="00582D3B" w:rsidP="00582D3B">
      <w:pPr>
        <w:ind w:right="26"/>
        <w:rPr>
          <w:rFonts w:ascii="TH SarabunPSK" w:hAnsi="TH SarabunPSK" w:cs="TH SarabunPSK"/>
          <w:sz w:val="32"/>
          <w:szCs w:val="32"/>
        </w:rPr>
      </w:pPr>
      <w:r w:rsidRPr="00F95B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ตารางภาคผนวก  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>33</w:t>
      </w:r>
    </w:p>
    <w:p w:rsidR="0087690F" w:rsidRPr="00F95BD7" w:rsidRDefault="0087690F" w:rsidP="0087690F">
      <w:pPr>
        <w:rPr>
          <w:rFonts w:ascii="TH SarabunPSK" w:hAnsi="TH SarabunPSK" w:cs="TH SarabunPSK"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7690F" w:rsidRDefault="0087690F" w:rsidP="0087690F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91D50" w:rsidRDefault="00A91D50"/>
    <w:sectPr w:rsidR="00A91D50" w:rsidSect="0087690F">
      <w:pgSz w:w="11906" w:h="16838"/>
      <w:pgMar w:top="1440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D9" w:rsidRDefault="009C53D9" w:rsidP="0087690F">
      <w:r>
        <w:separator/>
      </w:r>
    </w:p>
  </w:endnote>
  <w:endnote w:type="continuationSeparator" w:id="0">
    <w:p w:rsidR="009C53D9" w:rsidRDefault="009C53D9" w:rsidP="00876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JS Macha">
    <w:panose1 w:val="02000000000000000000"/>
    <w:charset w:val="00"/>
    <w:family w:val="auto"/>
    <w:pitch w:val="variable"/>
    <w:sig w:usb0="81000007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D9" w:rsidRDefault="009C53D9" w:rsidP="0087690F">
      <w:r>
        <w:separator/>
      </w:r>
    </w:p>
  </w:footnote>
  <w:footnote w:type="continuationSeparator" w:id="0">
    <w:p w:rsidR="009C53D9" w:rsidRDefault="009C53D9" w:rsidP="008769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0AD7"/>
    <w:multiLevelType w:val="multilevel"/>
    <w:tmpl w:val="30C2DC7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7690F"/>
    <w:rsid w:val="003102CC"/>
    <w:rsid w:val="00323390"/>
    <w:rsid w:val="00374101"/>
    <w:rsid w:val="003E2529"/>
    <w:rsid w:val="00476E2D"/>
    <w:rsid w:val="0047719D"/>
    <w:rsid w:val="00534BC2"/>
    <w:rsid w:val="00582D3B"/>
    <w:rsid w:val="006524D4"/>
    <w:rsid w:val="00682819"/>
    <w:rsid w:val="00872F33"/>
    <w:rsid w:val="0087690F"/>
    <w:rsid w:val="008D7C18"/>
    <w:rsid w:val="0093633D"/>
    <w:rsid w:val="009C53D9"/>
    <w:rsid w:val="00A24D58"/>
    <w:rsid w:val="00A37A54"/>
    <w:rsid w:val="00A91D50"/>
    <w:rsid w:val="00AD7409"/>
    <w:rsid w:val="00B0635A"/>
    <w:rsid w:val="00BD41EF"/>
    <w:rsid w:val="00D329AF"/>
    <w:rsid w:val="00D96A99"/>
    <w:rsid w:val="00E0159B"/>
    <w:rsid w:val="00E0735F"/>
    <w:rsid w:val="00E15201"/>
    <w:rsid w:val="00E87343"/>
    <w:rsid w:val="00EE38EF"/>
    <w:rsid w:val="00EF0918"/>
    <w:rsid w:val="00F77003"/>
    <w:rsid w:val="00FC1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9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6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90F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6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90F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uriram.go.th/buriram_news/showimg.php?id_title=000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Ruangvit Meesaad</dc:creator>
  <cp:lastModifiedBy>MR Ruangvit Meesaad</cp:lastModifiedBy>
  <cp:revision>91</cp:revision>
  <cp:lastPrinted>2013-11-05T08:47:00Z</cp:lastPrinted>
  <dcterms:created xsi:type="dcterms:W3CDTF">2013-10-07T04:41:00Z</dcterms:created>
  <dcterms:modified xsi:type="dcterms:W3CDTF">2014-01-22T04:21:00Z</dcterms:modified>
</cp:coreProperties>
</file>